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Nutty’s English 1 – TEMATICKÝ PLÁN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5"/>
        <w:gridCol w:w="7719"/>
        <w:tblGridChange w:id="0">
          <w:tblGrid>
            <w:gridCol w:w="1745"/>
            <w:gridCol w:w="771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Předmět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Anglický jazyk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Třída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</w:t>
            </w:r>
          </w:p>
        </w:tc>
      </w:tr>
      <w:tr>
        <w:trPr>
          <w:cantSplit w:val="0"/>
          <w:trHeight w:val="36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Šk. rok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bookmarkStart w:colFirst="0" w:colLast="0" w:name="_heading=h.hxrgbj4cz7v8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2025/2026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9"/>
        <w:gridCol w:w="567"/>
        <w:gridCol w:w="3261"/>
        <w:gridCol w:w="4536"/>
        <w:tblGridChange w:id="0">
          <w:tblGrid>
            <w:gridCol w:w="1129"/>
            <w:gridCol w:w="567"/>
            <w:gridCol w:w="3261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Lekce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Téma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Klíčové kompetence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0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Září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Úvodní seznámení se základními frázemi (pozdravy, průvodci kurzem).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Klíčové kompetence rozepsané níže jsou rozvíjeny průběžně během celého školního roku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Dokáže určitý čas soustředěně naslouchat a náležitě reagovat.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(kompetence pracovní)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1 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Září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Seznam se s novými přáteli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Pozdravy, seznámení – What’s your name?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Základní barvy, seznámení – What colour is it? How are you?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Zná běžná pravidla společenského kontaktu, chová se kulturně a přiměřeně okolnostem (K sociální a personální, K komunikativní)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Čísla 1–6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center" w:leader="none" w:pos="2490"/>
              </w:tabs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[W]</w:t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center" w:leader="none" w:pos="2490"/>
              </w:tabs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2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Říjen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Lesní škola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Školní potřeby, What’s this?, třídní pokyny – stand up, sit down, be quiet, tidy up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Napodobováním a opakováním ukotvuje fonetickou  a lingvistickou stránku jazyka (kompetence komunikativní)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Školní potřeby + nové barvy – What colour is your…?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Školní potřeby + opakování barev a čísel, Yes, it is. No, it isn’t.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[TH]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Extra 1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Halloween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Pracuje ve známém prostředí a se stejnou posloupností v každé lekci, což mu zajišťuje uspokojující rutinu (kompetence pracovní)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3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39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Listopad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Lesní domek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Části domu, open/close, come in + barvy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 veden k řízení komunikace pomocí her, hádanek a dramatizací příběhů (kompetence komunikativní)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Části domu + přírodniny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Části domu shrnutí + What is it? What colour is it?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 uveden do učiva prostřednictvím témat a postav, které jsou mu blízká a známá (kompetence sociální a personální)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[R]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4</w:t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Prosinec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Hračky a hry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Hračky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Hračky – This is my … / These are my …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Formou her, písní, říkadel, pantomimy, simulace příběhů si rozšiřuje probírané učivo (kompetence komunikativní, kompetence sociální a personální)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can + slovesa (play, jump, ride, drive)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[ALL], [OLL]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Extra 2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Christmas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Komunikuje ústní formou v jednoduchých větách, vždy podle vzoru (kompetence komunikativní)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5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Leden</w:t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Únor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Narozeniny a rodina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Narozeninová oslava – How old are you? Čísla 7–10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Předvídá děj příběhů na základě doprovodné ilustrace či zvukové nahrávky (kompetence k řešení problémů)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Členové rodiny – Who is this?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Narozeniny + rodina, I can … opakování činností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[NG]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6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Březen</w:t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Duben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Moje tělo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Části těla, slovesa (kick, raise  shake, touch).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Ověřuje si své znalosti v kvízech a testech, které zároveň slouží k sebehodnocení (kompetence k učení)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Části hlavy, I’ve got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Části těla a hlavy + rozkazovací způsob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Pracuje s jednoduchými video příběhy v reálných situacích (kompetence sociální a personální)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[O]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Extra 3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Easter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7</w:t>
            </w:r>
          </w:p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Květen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Zvířata a mazlíčci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Zvířata + opakování částí těla, What can you see?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 sebehodnotících cvičeních vyjadřuje vlastní pocity a uspokojení z vlastní práce (kompetence sociální a personální, kompetence občanská)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Oblíbené zvíře – What’s your favourite animal?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Zvířata – shrnutí, činnosti (jump, sing, run)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[P, T, K] s přídechem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Lekce 8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Červen</w:t>
            </w:r>
          </w:p>
        </w:tc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Procházka lesem, piknik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 lese, jídlo – Do you like...? Yes, I do. No, I don’t.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Jídlo – What’s your favourite food?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Shrnutí + činnosti (tidy up, go for a walk, play hide and seek)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 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Opakování, výslovnost [A]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Extra 4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Summer Holidays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Batang" w:cs="Batang" w:eastAsia="Batang" w:hAnsi="Batang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Rozloendokumentu">
    <w:name w:val="Document Map"/>
    <w:basedOn w:val="Normln"/>
    <w:semiHidden w:val="1"/>
    <w:pPr>
      <w:shd w:color="auto" w:fill="000080" w:val="clear"/>
    </w:pPr>
    <w:rPr>
      <w:rFonts w:ascii="Tahoma" w:cs="Tahoma" w:hAnsi="Tahoma"/>
    </w:rPr>
  </w:style>
  <w:style w:type="table" w:styleId="Mkatabulky">
    <w:name w:val="Table Grid"/>
    <w:basedOn w:val="Normlntabulka"/>
    <w:rsid w:val="00D360D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pat">
    <w:name w:val="footer"/>
    <w:basedOn w:val="Normln"/>
    <w:rsid w:val="00BD7B5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D7B53"/>
  </w:style>
  <w:style w:type="paragraph" w:styleId="Odstavecseseznamem">
    <w:name w:val="List Paragraph"/>
    <w:basedOn w:val="Normln"/>
    <w:uiPriority w:val="34"/>
    <w:qFormat w:val="1"/>
    <w:rsid w:val="00352A73"/>
    <w:pPr>
      <w:ind w:left="720"/>
      <w:contextualSpacing w:val="1"/>
    </w:pPr>
  </w:style>
  <w:style w:type="paragraph" w:styleId="Normlnweb">
    <w:name w:val="Normal (Web)"/>
    <w:basedOn w:val="Normln"/>
    <w:uiPriority w:val="99"/>
    <w:unhideWhenUsed w:val="1"/>
    <w:rsid w:val="00FF1352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EQuoKTb5wy4U2zC6OhUcHo6fg==">CgMxLjAyDmguaHhyZ2JqNGN6N3Y4OAByITFQeVVBbFlneUlQQjFGWkJjV1BoN2VGYWIzcWFkaW1XbQ==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2025-09-02T16:55:00Z</dcterms:created>
  <dc:creator>Tomáš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e2ed41f721567cdf2eab1e4c783a467140e912d30dfb65be6a50c7c39527d6e6</vt:lpwstr>
  </property>
  <property fmtid="{D5CDD505-2E9C-101B-9397-08002B2CF9AE}" pid="3" name="ContentTypeId">
    <vt:lpwstr>0x010100BCC807AF4E872E47B6FCAB0200DC75D4</vt:lpwstr>
  </property>
  <property fmtid="{D5CDD505-2E9C-101B-9397-08002B2CF9AE}" pid="4" name="_dlc_DocIdItemGuid">
    <vt:lpwstr>6b183b1b-ea0c-4c4f-b350-61bcdbd9c288</vt:lpwstr>
  </property>
  <property fmtid="{D5CDD505-2E9C-101B-9397-08002B2CF9AE}" pid="5" name="MediaServiceImageTags">
    <vt:lpwstr/>
  </property>
</Properties>
</file>